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E" w:rsidRPr="00621848" w:rsidRDefault="00987DAE" w:rsidP="00987DAE">
      <w:pPr>
        <w:shd w:val="clear" w:color="auto" w:fill="FFFFFF"/>
        <w:spacing w:before="100" w:beforeAutospacing="1"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</w:rPr>
      </w:pPr>
      <w:r w:rsidRPr="00621848"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</w:rPr>
        <w:t>The XMP1 syste</w:t>
      </w:r>
      <w:bookmarkStart w:id="0" w:name="_GoBack"/>
      <w:bookmarkEnd w:id="0"/>
      <w:r w:rsidRPr="00621848"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</w:rPr>
        <w:t>m family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XMP1 is a modular multi-service access system, designed for usage in dedicated networks. It has a variety of interfaces for providing voice services (e.g. E&amp;M, ISDN telephony), data services (e.g. E1, V/X), Ethernet, video and </w:t>
      </w:r>
      <w:proofErr w:type="spell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teleprotection</w:t>
      </w:r>
      <w:proofErr w:type="spell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(implementation of C37.94 protocol).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The services can be transmitted via an SDH-/PDH network and/or SHDSL paths. The XMP1 is exceptional for its high level of availability, support of different protection switches and low processing times. As a result, it is ideal for usage in networks where mission-critical data has to be transmitted. Due to different </w:t>
      </w:r>
      <w:proofErr w:type="spell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subracks</w:t>
      </w:r>
      <w:proofErr w:type="spell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with 1, 8, 16 and 32 slots, it is a flexible and cost-effective response to the most varied of demands.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SOX (Service on XMP1) is</w:t>
      </w:r>
      <w:proofErr w:type="gram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the network management system for the XMP1. </w:t>
      </w:r>
      <w:proofErr w:type="gram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SOX allows</w:t>
      </w:r>
      <w:proofErr w:type="gram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user-friendly configuration and monitoring of the whole XMP1 network. </w:t>
      </w:r>
      <w:proofErr w:type="gram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SOX provides</w:t>
      </w:r>
      <w:proofErr w:type="gram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additional protection functions that further enhance the availability of the network.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The XMP1 is typically used in public transport and railway companies in transmitting data for: public address systems, emer</w:t>
      </w:r>
      <w:r w:rsidR="00876E6D">
        <w:rPr>
          <w:rFonts w:ascii="Arial" w:eastAsia="Times New Roman" w:hAnsi="Arial" w:cs="Arial"/>
          <w:color w:val="000000"/>
          <w:sz w:val="20"/>
          <w:szCs w:val="20"/>
        </w:rPr>
        <w:t>gency call installations, signa</w:t>
      </w:r>
      <w:r w:rsidRPr="00987DAE">
        <w:rPr>
          <w:rFonts w:ascii="Arial" w:eastAsia="Times New Roman" w:hAnsi="Arial" w:cs="Arial"/>
          <w:color w:val="000000"/>
          <w:sz w:val="20"/>
          <w:szCs w:val="20"/>
        </w:rPr>
        <w:t>ling and control systems, access controls, company telephony, train tracking, binary contacts, axle counters, alarm systems and monitoring electrical substation.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With XMP1-LCC a high performance cross connect multiplexer is available as further member of the XMP1 family.</w:t>
      </w:r>
    </w:p>
    <w:p w:rsidR="00987DAE" w:rsidRPr="00987DAE" w:rsidRDefault="00987DAE" w:rsidP="00987DAE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87DAE">
        <w:rPr>
          <w:rFonts w:ascii="Arial" w:eastAsia="Times New Roman" w:hAnsi="Arial" w:cs="Arial"/>
          <w:bCs/>
          <w:color w:val="000000"/>
          <w:sz w:val="21"/>
          <w:szCs w:val="21"/>
        </w:rPr>
        <w:t>XMP1 highlights</w:t>
      </w:r>
    </w:p>
    <w:tbl>
      <w:tblPr>
        <w:tblW w:w="5223" w:type="pct"/>
        <w:tblCellSpacing w:w="15" w:type="dxa"/>
        <w:tblBorders>
          <w:left w:val="single" w:sz="6" w:space="0" w:color="EDE8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"/>
        <w:gridCol w:w="4364"/>
        <w:gridCol w:w="1855"/>
        <w:gridCol w:w="3480"/>
        <w:gridCol w:w="431"/>
      </w:tblGrid>
      <w:tr w:rsidR="00876E6D" w:rsidRPr="00987DAE" w:rsidTr="00876E6D">
        <w:trPr>
          <w:gridBefore w:val="1"/>
          <w:wBefore w:w="5" w:type="pct"/>
          <w:trHeight w:val="4125"/>
          <w:tblCellSpacing w:w="15" w:type="dxa"/>
        </w:trPr>
        <w:tc>
          <w:tcPr>
            <w:tcW w:w="2140" w:type="pct"/>
            <w:tcBorders>
              <w:bottom w:val="single" w:sz="6" w:space="0" w:color="EDE8E9"/>
              <w:right w:val="single" w:sz="6" w:space="0" w:color="EDE8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 cross-connect for 496 x 64 kbps (non</w:t>
            </w:r>
            <w:r w:rsidR="00876E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blocking)</w:t>
            </w:r>
          </w:p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support of network interfaces ranges from 2 Mbps to STM-1/4/16</w:t>
            </w:r>
          </w:p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Non-blocking PDH cross-connect on 8k/64k level with 16 x E1 inputs</w:t>
            </w:r>
          </w:p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sophisticated SHDSL line cards</w:t>
            </w:r>
          </w:p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Various interfaces for voice, ISDN, Data, LAN and alarming</w:t>
            </w:r>
          </w:p>
          <w:p w:rsidR="00987DAE" w:rsidRPr="00987DAE" w:rsidRDefault="00987DAE" w:rsidP="00876E6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Supports C37.94 protocol for </w:t>
            </w:r>
            <w:proofErr w:type="spellStart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telecontrol</w:t>
            </w:r>
            <w:proofErr w:type="spellEnd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networks</w:t>
            </w:r>
          </w:p>
        </w:tc>
        <w:tc>
          <w:tcPr>
            <w:tcW w:w="2795" w:type="pct"/>
            <w:gridSpan w:val="3"/>
            <w:tcBorders>
              <w:bottom w:val="single" w:sz="6" w:space="0" w:color="EDE8E9"/>
              <w:right w:val="single" w:sz="6" w:space="0" w:color="EDE8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Modular system for all network topologies</w:t>
            </w:r>
          </w:p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Powerful management system for control, testing and diagnostic functions</w:t>
            </w:r>
          </w:p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 savings with an integrated high density compact design</w:t>
            </w:r>
          </w:p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for mission-critical applications, thanks to highest availability and reliability</w:t>
            </w:r>
          </w:p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Versatile protection and redundancy mechanism</w:t>
            </w:r>
          </w:p>
          <w:p w:rsidR="00987DAE" w:rsidRPr="00987DAE" w:rsidRDefault="00987DAE" w:rsidP="00876E6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0" w:right="-1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Integrated SDH multiplexer with interfaces for STM-1 and STM-4</w:t>
            </w:r>
          </w:p>
        </w:tc>
      </w:tr>
      <w:tr w:rsidR="00876E6D" w:rsidRPr="00987DAE" w:rsidTr="00876E6D">
        <w:tblPrEx>
          <w:tblBorders>
            <w:left w:val="none" w:sz="0" w:space="0" w:color="auto"/>
          </w:tblBorders>
        </w:tblPrEx>
        <w:trPr>
          <w:gridAfter w:val="1"/>
          <w:wAfter w:w="191" w:type="pct"/>
          <w:tblCellSpacing w:w="15" w:type="dxa"/>
        </w:trPr>
        <w:tc>
          <w:tcPr>
            <w:tcW w:w="3046" w:type="pct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987DA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The system family</w:t>
            </w:r>
          </w:p>
        </w:tc>
        <w:tc>
          <w:tcPr>
            <w:tcW w:w="1703" w:type="pct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OpenSans-Regular-webfont" w:eastAsia="Times New Roman" w:hAnsi="OpenSans-Regular-webfon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6E6D" w:rsidRPr="00987DAE" w:rsidTr="00876E6D">
        <w:tblPrEx>
          <w:tblBorders>
            <w:left w:val="none" w:sz="0" w:space="0" w:color="auto"/>
          </w:tblBorders>
        </w:tblPrEx>
        <w:trPr>
          <w:gridAfter w:val="1"/>
          <w:wAfter w:w="191" w:type="pct"/>
          <w:tblCellSpacing w:w="15" w:type="dxa"/>
        </w:trPr>
        <w:tc>
          <w:tcPr>
            <w:tcW w:w="3046" w:type="pct"/>
            <w:gridSpan w:val="3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OpenSans-Regular-webfont" w:eastAsia="Times New Roman" w:hAnsi="OpenSans-Regular-webfont" w:cs="Times New Roman"/>
                <w:color w:val="000000"/>
                <w:sz w:val="24"/>
                <w:szCs w:val="24"/>
              </w:rPr>
            </w:pPr>
            <w:r>
              <w:rPr>
                <w:rFonts w:ascii="OpenSans-Regular-webfont" w:eastAsia="Times New Roman" w:hAnsi="OpenSans-Regular-webfont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3DCFDC" wp14:editId="5B5BED15">
                  <wp:extent cx="1304925" cy="969372"/>
                  <wp:effectExtent l="0" t="0" r="0" b="2540"/>
                  <wp:docPr id="3" name="Picture 3" descr="http://www.keymile.com/documents/10181/22811/XMP1_70px.jpg/490843df-abd6-4704-901b-95e283c3258e?t=139289441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ymile.com/documents/10181/22811/XMP1_70px.jpg/490843df-abd6-4704-901b-95e283c3258e?t=139289441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XMP1 is a compact </w:t>
            </w:r>
            <w:proofErr w:type="spellStart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subrack</w:t>
            </w:r>
            <w:proofErr w:type="spellEnd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8, 16 or cascaded 32 slots. It provides various interfaces for POTS, ISDN, data, Ethernet, SHDSL, </w:t>
            </w:r>
            <w:proofErr w:type="spellStart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teleprotection</w:t>
            </w:r>
            <w:proofErr w:type="spellEnd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alarms. </w:t>
            </w:r>
          </w:p>
        </w:tc>
      </w:tr>
      <w:tr w:rsidR="00876E6D" w:rsidRPr="00987DAE" w:rsidTr="00876E6D">
        <w:tblPrEx>
          <w:tblBorders>
            <w:left w:val="none" w:sz="0" w:space="0" w:color="auto"/>
          </w:tblBorders>
        </w:tblPrEx>
        <w:trPr>
          <w:gridAfter w:val="1"/>
          <w:wAfter w:w="191" w:type="pct"/>
          <w:tblCellSpacing w:w="15" w:type="dxa"/>
        </w:trPr>
        <w:tc>
          <w:tcPr>
            <w:tcW w:w="3046" w:type="pct"/>
            <w:gridSpan w:val="3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OpenSans-Regular-webfont" w:eastAsia="Times New Roman" w:hAnsi="OpenSans-Regular-webfont" w:cs="Times New Roman"/>
                <w:color w:val="000000"/>
                <w:sz w:val="24"/>
                <w:szCs w:val="24"/>
              </w:rPr>
            </w:pPr>
            <w:r>
              <w:rPr>
                <w:rFonts w:ascii="OpenSans-Regular-webfont" w:eastAsia="Times New Roman" w:hAnsi="OpenSans-Regular-webfont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FCCE9F" wp14:editId="3C8F92F6">
                  <wp:extent cx="1361281" cy="466725"/>
                  <wp:effectExtent l="0" t="0" r="0" b="0"/>
                  <wp:docPr id="2" name="Picture 2" descr="http://www.keymile.com/documents/10181/22811/XMP1-LCC_70px.jpg/a5555714-c9c0-4689-87bc-44adf70ff914?t=1392894408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ymile.com/documents/10181/22811/XMP1-LCC_70px.jpg/a5555714-c9c0-4689-87bc-44adf70ff914?t=1392894408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81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hyperlink r:id="rId8" w:history="1">
              <w:r w:rsidRPr="00876E6D">
                <w:rPr>
                  <w:rFonts w:ascii="Arial" w:eastAsia="Times New Roman" w:hAnsi="Arial" w:cs="Arial"/>
                  <w:color w:val="FF7300"/>
                  <w:sz w:val="20"/>
                  <w:szCs w:val="20"/>
                </w:rPr>
                <w:t>XMP1-LCC</w:t>
              </w:r>
            </w:hyperlink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a unique multiplexer with 3 HU. The XMP1-LCC combines extensive cross-connect capacities from SDH down to 64 kbps level, STM-1/4/16 and excellent availability with flexible upgrade possibilities. </w:t>
            </w:r>
          </w:p>
        </w:tc>
      </w:tr>
      <w:tr w:rsidR="00876E6D" w:rsidRPr="00987DAE" w:rsidTr="00876E6D">
        <w:tblPrEx>
          <w:tblBorders>
            <w:left w:val="none" w:sz="0" w:space="0" w:color="auto"/>
          </w:tblBorders>
        </w:tblPrEx>
        <w:trPr>
          <w:gridAfter w:val="1"/>
          <w:wAfter w:w="191" w:type="pct"/>
          <w:tblCellSpacing w:w="15" w:type="dxa"/>
        </w:trPr>
        <w:tc>
          <w:tcPr>
            <w:tcW w:w="3046" w:type="pct"/>
            <w:gridSpan w:val="3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OpenSans-Regular-webfont" w:eastAsia="Times New Roman" w:hAnsi="OpenSans-Regular-webfont" w:cs="Times New Roman"/>
                <w:color w:val="000000"/>
                <w:sz w:val="24"/>
                <w:szCs w:val="24"/>
              </w:rPr>
            </w:pPr>
            <w:r>
              <w:rPr>
                <w:rFonts w:ascii="OpenSans-Regular-webfont" w:eastAsia="Times New Roman" w:hAnsi="OpenSans-Regular-webfont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CB9562" wp14:editId="322E91F1">
                  <wp:extent cx="1428750" cy="285750"/>
                  <wp:effectExtent l="0" t="0" r="0" b="0"/>
                  <wp:docPr id="1" name="Picture 1" descr="http://www.keymile.com/documents/10181/22811/XMP1-SL_70px.jpg/e119c863-a110-4284-8e6f-25855eb50fbd?t=1392894409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eymile.com/documents/10181/22811/XMP1-SL_70px.jpg/e119c863-a110-4284-8e6f-25855eb50fbd?t=1392894409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pct"/>
            <w:tcBorders>
              <w:bottom w:val="single" w:sz="18" w:space="0" w:color="FFFFFF"/>
              <w:right w:val="single" w:sz="18" w:space="0" w:color="FFFFFF"/>
            </w:tcBorders>
            <w:shd w:val="clear" w:color="auto" w:fill="FFF4E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7DAE" w:rsidRPr="00987DAE" w:rsidRDefault="00987DAE" w:rsidP="0098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XMP1-SL is </w:t>
            </w:r>
            <w:proofErr w:type="gramStart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987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HE multiplexer with 8 E1 interfaces and one slots for a XMP1 interface unit. </w:t>
            </w:r>
          </w:p>
        </w:tc>
      </w:tr>
    </w:tbl>
    <w:p w:rsidR="00876E6D" w:rsidRDefault="00621848" w:rsidP="00FA5083">
      <w:pPr>
        <w:shd w:val="clear" w:color="auto" w:fill="FFFFFF"/>
        <w:spacing w:after="0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  <w:hyperlink r:id="rId10" w:tgtFrame="keymile_pdf" w:history="1"/>
      <w:r w:rsidR="00876E6D">
        <w:rPr>
          <w:rFonts w:ascii="OpenSans-Regular-webfont" w:eastAsia="Times New Roman" w:hAnsi="OpenSans-Regular-webfont" w:cs="Times New Roman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 wp14:anchorId="4CDABD0B" wp14:editId="7E9336FE">
            <wp:simplePos x="0" y="0"/>
            <wp:positionH relativeFrom="column">
              <wp:posOffset>-38100</wp:posOffset>
            </wp:positionH>
            <wp:positionV relativeFrom="line">
              <wp:posOffset>1044575</wp:posOffset>
            </wp:positionV>
            <wp:extent cx="2466975" cy="1603375"/>
            <wp:effectExtent l="0" t="0" r="9525" b="0"/>
            <wp:wrapSquare wrapText="bothSides"/>
            <wp:docPr id="5" name="Picture 5" descr="http://www.keymile.com/documents/10181/22883/Pic_XMP1-LCC_Application.jpg/ef0ae42b-3396-4cfc-a5c5-053bbd4965d4?t=1392894424227">
              <a:hlinkClick xmlns:a="http://schemas.openxmlformats.org/drawingml/2006/main" r:id="rId10" tgtFrame="keymile_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ymile.com/documents/10181/22883/Pic_XMP1-LCC_Application.jpg/ef0ae42b-3396-4cfc-a5c5-053bbd4965d4?t=1392894424227">
                      <a:hlinkClick r:id="rId10" tgtFrame="keymile_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E6D" w:rsidRDefault="00876E6D" w:rsidP="00FA5083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876E6D" w:rsidRDefault="00876E6D" w:rsidP="00876E6D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876E6D" w:rsidRDefault="00876E6D" w:rsidP="00876E6D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FA5083" w:rsidRDefault="00FA5083" w:rsidP="00876E6D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FA5083" w:rsidRDefault="00FA5083" w:rsidP="00876E6D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FA5083" w:rsidRDefault="00FA5083" w:rsidP="00876E6D">
      <w:pPr>
        <w:shd w:val="clear" w:color="auto" w:fill="FFFFFF"/>
        <w:spacing w:before="100" w:beforeAutospacing="1" w:after="100" w:afterAutospacing="1" w:line="360" w:lineRule="atLeast"/>
        <w:rPr>
          <w:rFonts w:ascii="OpenSans-Regular-webfont" w:eastAsia="Times New Roman" w:hAnsi="OpenSans-Regular-webfont" w:cs="Times New Roman"/>
          <w:color w:val="000000"/>
          <w:sz w:val="21"/>
          <w:szCs w:val="21"/>
        </w:rPr>
      </w:pPr>
    </w:p>
    <w:p w:rsidR="00876E6D" w:rsidRPr="00987DAE" w:rsidRDefault="00876E6D" w:rsidP="00876E6D">
      <w:pPr>
        <w:shd w:val="clear" w:color="auto" w:fill="FFFFFF"/>
        <w:spacing w:before="100" w:beforeAutospacing="1" w:after="100" w:afterAutospacing="1" w:line="360" w:lineRule="atLeast"/>
        <w:ind w:left="360" w:hanging="360"/>
        <w:outlineLvl w:val="2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987DAE">
        <w:rPr>
          <w:rFonts w:ascii="Arial" w:eastAsia="Times New Roman" w:hAnsi="Arial" w:cs="Arial"/>
          <w:bCs/>
          <w:color w:val="000000"/>
          <w:sz w:val="21"/>
          <w:szCs w:val="21"/>
        </w:rPr>
        <w:t>XMP1 is ideal for the following applications and areas</w:t>
      </w:r>
    </w:p>
    <w:p w:rsidR="00876E6D" w:rsidRPr="00987DAE" w:rsidRDefault="00876E6D" w:rsidP="00876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PDH and SDH cross-connect</w:t>
      </w:r>
    </w:p>
    <w:p w:rsidR="00876E6D" w:rsidRPr="00987DAE" w:rsidRDefault="00876E6D" w:rsidP="00876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Point-to-point and point-to-multipoint networks</w:t>
      </w:r>
    </w:p>
    <w:p w:rsidR="00987DAE" w:rsidRPr="00987DAE" w:rsidRDefault="00987DAE" w:rsidP="00876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Consolidation &amp; Grooming</w:t>
      </w:r>
    </w:p>
    <w:p w:rsidR="00987DAE" w:rsidRPr="00987DAE" w:rsidRDefault="00987DAE" w:rsidP="00876E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987DAE">
        <w:rPr>
          <w:rFonts w:ascii="Arial" w:eastAsia="Times New Roman" w:hAnsi="Arial" w:cs="Arial"/>
          <w:color w:val="000000"/>
          <w:sz w:val="20"/>
          <w:szCs w:val="20"/>
        </w:rPr>
        <w:t>Access node for transmission networks</w:t>
      </w:r>
    </w:p>
    <w:p w:rsidR="0050011D" w:rsidRPr="00FA5083" w:rsidRDefault="00987DAE" w:rsidP="00987D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7DAE">
        <w:rPr>
          <w:rFonts w:ascii="Arial" w:eastAsia="Times New Roman" w:hAnsi="Arial" w:cs="Arial"/>
          <w:color w:val="000000"/>
          <w:sz w:val="20"/>
          <w:szCs w:val="20"/>
        </w:rPr>
        <w:t>Teleprotection</w:t>
      </w:r>
      <w:proofErr w:type="spellEnd"/>
      <w:r w:rsidRPr="00987DAE">
        <w:rPr>
          <w:rFonts w:ascii="Arial" w:eastAsia="Times New Roman" w:hAnsi="Arial" w:cs="Arial"/>
          <w:color w:val="000000"/>
          <w:sz w:val="20"/>
          <w:szCs w:val="20"/>
        </w:rPr>
        <w:t xml:space="preserve"> acc. to IEEE C37.94 for energy suppliers</w:t>
      </w:r>
    </w:p>
    <w:sectPr w:rsidR="0050011D" w:rsidRPr="00FA5083" w:rsidSect="00876E6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-web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4.5pt;height:6.75pt" o:bullet="t">
        <v:imagedata r:id="rId1" o:title="04_right"/>
      </v:shape>
    </w:pict>
  </w:numPicBullet>
  <w:numPicBullet w:numPicBulletId="1">
    <w:pict>
      <v:shape id="_x0000_i1152" type="#_x0000_t75" style="width:3in;height:3in" o:bullet="t"/>
    </w:pict>
  </w:numPicBullet>
  <w:abstractNum w:abstractNumId="0">
    <w:nsid w:val="02C03544"/>
    <w:multiLevelType w:val="multilevel"/>
    <w:tmpl w:val="49E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401E"/>
    <w:multiLevelType w:val="multilevel"/>
    <w:tmpl w:val="E72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740C6"/>
    <w:multiLevelType w:val="multilevel"/>
    <w:tmpl w:val="440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E"/>
    <w:rsid w:val="0050011D"/>
    <w:rsid w:val="00621848"/>
    <w:rsid w:val="00876E6D"/>
    <w:rsid w:val="00987DAE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7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7D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DAE"/>
    <w:rPr>
      <w:strike w:val="0"/>
      <w:dstrike w:val="0"/>
      <w:color w:val="FF7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7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7D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DAE"/>
    <w:rPr>
      <w:strike w:val="0"/>
      <w:dstrike w:val="0"/>
      <w:color w:val="FF7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mile.com/products/mission_critical_system_mcs/xmp1-lc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keymile.com/documents/10181/22883/App_XMP1-LLC_E.pdf/f0dc229b-2df5-4b30-9972-0d6cfd54c6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Ericsson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Ostman</dc:creator>
  <cp:lastModifiedBy>Anders Ostman</cp:lastModifiedBy>
  <cp:revision>2</cp:revision>
  <cp:lastPrinted>2015-03-08T14:09:00Z</cp:lastPrinted>
  <dcterms:created xsi:type="dcterms:W3CDTF">2015-03-08T13:42:00Z</dcterms:created>
  <dcterms:modified xsi:type="dcterms:W3CDTF">2015-03-08T14:40:00Z</dcterms:modified>
</cp:coreProperties>
</file>